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3FA" w:rsidRDefault="008743FA" w:rsidP="008743FA">
      <w:pPr>
        <w:pStyle w:val="NormaleWeb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Salve,</w:t>
      </w:r>
    </w:p>
    <w:p w:rsidR="008743FA" w:rsidRDefault="008743FA" w:rsidP="008743FA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 la presente comunicazione il CSIRT-MIM vuole richiamare la sua attenzione riguardo la diffusione del malware denominato “</w:t>
      </w:r>
      <w:proofErr w:type="spellStart"/>
      <w:r>
        <w:rPr>
          <w:color w:val="000000"/>
          <w:sz w:val="27"/>
          <w:szCs w:val="27"/>
        </w:rPr>
        <w:t>Qakbot</w:t>
      </w:r>
      <w:proofErr w:type="spellEnd"/>
      <w:r>
        <w:rPr>
          <w:color w:val="000000"/>
          <w:sz w:val="27"/>
          <w:szCs w:val="27"/>
        </w:rPr>
        <w:t>”, campagna malware veicolata tramite email.</w:t>
      </w:r>
      <w:r>
        <w:rPr>
          <w:color w:val="000000"/>
          <w:sz w:val="27"/>
          <w:szCs w:val="27"/>
        </w:rPr>
        <w:br/>
        <w:t xml:space="preserve">In questa tipologia di attacco, i </w:t>
      </w:r>
      <w:proofErr w:type="spellStart"/>
      <w:r>
        <w:rPr>
          <w:color w:val="000000"/>
          <w:sz w:val="27"/>
          <w:szCs w:val="27"/>
        </w:rPr>
        <w:t>criminal</w:t>
      </w:r>
      <w:proofErr w:type="spellEnd"/>
      <w:r>
        <w:rPr>
          <w:color w:val="000000"/>
          <w:sz w:val="27"/>
          <w:szCs w:val="27"/>
        </w:rPr>
        <w:t xml:space="preserve"> hacker si avvalgono della disattenzione degli utenti nella speranza che aprano gli allegati di posta elettronica, con l’intento di carpire le credenziali di accesso.</w:t>
      </w:r>
      <w:r>
        <w:rPr>
          <w:color w:val="000000"/>
          <w:sz w:val="27"/>
          <w:szCs w:val="27"/>
        </w:rPr>
        <w:br/>
        <w:t>Se il tentativo va buon fine, l’attaccante riesce a prendere il controllo della casella e-mail e può impersonare l’utente titolare perpetrando diversi danni sia all’Amministrazione sia all’utente stesso.</w:t>
      </w:r>
      <w:r>
        <w:rPr>
          <w:color w:val="000000"/>
          <w:sz w:val="27"/>
          <w:szCs w:val="27"/>
        </w:rPr>
        <w:br/>
        <w:t xml:space="preserve">La campagna sopra descritta è stata recentemente oggetto di indagine internazionale da parte dell'FBI, un’operazione che ha portato allo smantellamento della botnet </w:t>
      </w:r>
      <w:proofErr w:type="spellStart"/>
      <w:r>
        <w:rPr>
          <w:color w:val="000000"/>
          <w:sz w:val="27"/>
          <w:szCs w:val="27"/>
        </w:rPr>
        <w:t>Qakbot</w:t>
      </w:r>
      <w:proofErr w:type="spellEnd"/>
      <w:r>
        <w:rPr>
          <w:color w:val="000000"/>
          <w:sz w:val="27"/>
          <w:szCs w:val="27"/>
        </w:rPr>
        <w:t xml:space="preserve"> e all'identificazione di oltre 700.000 computer infettati.</w:t>
      </w:r>
      <w:r>
        <w:rPr>
          <w:color w:val="000000"/>
          <w:sz w:val="27"/>
          <w:szCs w:val="27"/>
        </w:rPr>
        <w:br/>
        <w:t>Per difendersi da questa e da altre campagne simili, che utilizzano come vettore la casella e-mail, occorre prestare particolare attenzione riguardo eventuali e-mail sospette che contengano incoerenze, anche lievi, nel corpo del messaggio o rispetto all’indirizzo del mittente.</w:t>
      </w:r>
    </w:p>
    <w:p w:rsidR="008743FA" w:rsidRDefault="008743FA" w:rsidP="008743FA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Pertanto, qualora abbia ricevuto mail sospette o abbia aperto allegati sospetti, si consiglia di: </w:t>
      </w:r>
      <w:r>
        <w:rPr>
          <w:color w:val="000000"/>
          <w:sz w:val="27"/>
          <w:szCs w:val="27"/>
        </w:rPr>
        <w:br/>
        <w:t> - Avviare una scansione antivirus completa del PC;</w:t>
      </w:r>
      <w:r>
        <w:rPr>
          <w:color w:val="000000"/>
          <w:sz w:val="27"/>
          <w:szCs w:val="27"/>
        </w:rPr>
        <w:br/>
        <w:t> - Pulire la cache del browser (su Chrome: impostazioni -&gt; nella barra superiore di ricerca inserire “Cancella dati di navigazione” -&gt; Cancella dati di navigazione -&gt; Selezionare “Cronologia di navigazione”, “Cookie e altri dati dei siti”, “Immagini e file memorizzati nella cache” -&gt; Cliccare su “Cancella dati”);  </w:t>
      </w:r>
    </w:p>
    <w:p w:rsidR="008743FA" w:rsidRDefault="008743FA" w:rsidP="008743FA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 caso si tema di essere stati bersaglio di campagne malware o nel caso si siano stati cliccati allegati di dubbia affidabilità, è sempre una buona prassi richiede al proprio referente il reset della password della casella di posta e dell’utenza istituzionale.</w:t>
      </w:r>
      <w:r>
        <w:rPr>
          <w:color w:val="000000"/>
          <w:sz w:val="27"/>
          <w:szCs w:val="27"/>
        </w:rPr>
        <w:br/>
        <w:t> </w:t>
      </w:r>
      <w:r>
        <w:rPr>
          <w:color w:val="000000"/>
          <w:sz w:val="27"/>
          <w:szCs w:val="27"/>
        </w:rPr>
        <w:br/>
        <w:t>Alcune misure di cautela per proteggersi efficacemente sono:</w:t>
      </w:r>
      <w:r>
        <w:rPr>
          <w:color w:val="000000"/>
          <w:sz w:val="27"/>
          <w:szCs w:val="27"/>
        </w:rPr>
        <w:br/>
        <w:t> - Impostare la password: utilizzando una combinazione di caratteri alfanumerici e simboli per renderla più sicura;</w:t>
      </w:r>
      <w:r>
        <w:rPr>
          <w:color w:val="000000"/>
          <w:sz w:val="27"/>
          <w:szCs w:val="27"/>
        </w:rPr>
        <w:br/>
        <w:t> - Attivare l'autenticazione a due fattori (MFA): Si consiglia di abilitare l'autenticazione a due fattori impostando un OTP sul proprio cellulare per rafforzare ulteriormente la sicurezza dell'account;</w:t>
      </w:r>
      <w:r>
        <w:rPr>
          <w:color w:val="000000"/>
          <w:sz w:val="27"/>
          <w:szCs w:val="27"/>
        </w:rPr>
        <w:br/>
        <w:t> - Mantenere il software aggiornato: Verificare che i dispositivi privati da cui accedete a questa casella postale e tutte le applicazioni siano aggiornati con le ultime patch di sicurezza;</w:t>
      </w:r>
      <w:r>
        <w:rPr>
          <w:color w:val="000000"/>
          <w:sz w:val="27"/>
          <w:szCs w:val="27"/>
        </w:rPr>
        <w:br/>
        <w:t> - Contrastare il phishing: Prestare attenzione a potenziali attacchi di phishing e i rischi che ne derivano, puntando a riconoscere e-mail o siti web sospetti;</w:t>
      </w:r>
      <w:r>
        <w:rPr>
          <w:color w:val="000000"/>
          <w:sz w:val="27"/>
          <w:szCs w:val="27"/>
        </w:rPr>
        <w:br/>
        <w:t> - Eseguire Backup regolari: effettuare regolarmente il backup dei dati è importante per garantire che sia possibile ripristinarli a seguito di compromissione.</w:t>
      </w:r>
      <w:r>
        <w:rPr>
          <w:color w:val="000000"/>
          <w:sz w:val="27"/>
          <w:szCs w:val="27"/>
        </w:rPr>
        <w:br/>
        <w:t>  </w:t>
      </w:r>
      <w:r>
        <w:rPr>
          <w:color w:val="000000"/>
          <w:sz w:val="27"/>
          <w:szCs w:val="27"/>
        </w:rPr>
        <w:br/>
        <w:t>Le ricordiamo di prendere visione e di attenersi alle Politiche di Sicurezza pubblicate nell'apposita sezione dell'Area riservata del portale istituzionale: </w:t>
      </w:r>
      <w:hyperlink r:id="rId4" w:history="1">
        <w:r>
          <w:rPr>
            <w:rStyle w:val="Collegamentoipertestuale"/>
            <w:sz w:val="27"/>
            <w:szCs w:val="27"/>
          </w:rPr>
          <w:t>https://miur.gov.it/</w:t>
        </w:r>
      </w:hyperlink>
      <w:r>
        <w:rPr>
          <w:color w:val="000000"/>
          <w:sz w:val="27"/>
          <w:szCs w:val="27"/>
        </w:rPr>
        <w:t>  </w:t>
      </w:r>
    </w:p>
    <w:p w:rsidR="008743FA" w:rsidRDefault="008743FA"/>
    <w:sectPr w:rsidR="008743FA" w:rsidSect="003B5B77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FA"/>
    <w:rsid w:val="003B5B77"/>
    <w:rsid w:val="008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B926E-E417-4A27-84EF-C6B9C3B3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7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74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ur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SALERNO</dc:creator>
  <cp:keywords/>
  <dc:description/>
  <cp:lastModifiedBy>SALERNO</cp:lastModifiedBy>
  <cp:revision>1</cp:revision>
  <dcterms:created xsi:type="dcterms:W3CDTF">2023-09-19T10:01:00Z</dcterms:created>
  <dcterms:modified xsi:type="dcterms:W3CDTF">2023-09-19T10:06:00Z</dcterms:modified>
</cp:coreProperties>
</file>